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仿宋" w:hAnsi="仿宋" w:eastAsia="仿宋" w:cs="仿宋"/>
          <w:color w:val="000000"/>
          <w:sz w:val="28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</w:rPr>
        <w:t>附件：</w:t>
      </w:r>
    </w:p>
    <w:p>
      <w:pPr>
        <w:jc w:val="left"/>
        <w:rPr>
          <w:rFonts w:ascii="华文中宋" w:hAnsi="华文中宋" w:eastAsia="华文中宋"/>
          <w:color w:val="000000"/>
          <w:sz w:val="28"/>
        </w:rPr>
      </w:pPr>
      <w:r>
        <w:rPr>
          <w:rFonts w:hint="eastAsia" w:ascii="华文中宋" w:hAnsi="华文中宋" w:eastAsia="华文中宋"/>
          <w:color w:val="000000"/>
          <w:sz w:val="28"/>
        </w:rPr>
        <w:t xml:space="preserve"> 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/>
          <w:sz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</w:rPr>
        <w:t>行政事业单位内部控制制度建设与实施案例格式</w:t>
      </w:r>
    </w:p>
    <w:p>
      <w:pPr>
        <w:rPr>
          <w:rFonts w:asciiTheme="majorEastAsia" w:hAnsiTheme="majorEastAsia" w:eastAsiaTheme="majorEastAsia" w:cstheme="majorEastAsia"/>
          <w:b/>
          <w:bCs/>
          <w:color w:val="000000"/>
          <w:sz w:val="36"/>
        </w:rPr>
      </w:pPr>
    </w:p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组织报送地区(或单位)：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案例名称：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案例类型：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案例单位具体名称：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通信地址：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邮政编码：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联系人：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联系电话：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电子邮箱地址：</w:t>
      </w:r>
    </w:p>
    <w:p>
      <w:pPr>
        <w:tabs>
          <w:tab w:val="left" w:pos="568"/>
        </w:tabs>
        <w:ind w:firstLine="640" w:firstLineChars="200"/>
        <w:rPr>
          <w:rFonts w:ascii="华文中宋" w:hAnsi="华文中宋" w:eastAsia="华文中宋"/>
          <w:color w:val="000000"/>
          <w:sz w:val="36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案例作者信息（可另附页）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:</w:t>
      </w:r>
    </w:p>
    <w:tbl>
      <w:tblPr>
        <w:tblStyle w:val="6"/>
        <w:tblW w:w="9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84"/>
        <w:gridCol w:w="1385"/>
        <w:gridCol w:w="1385"/>
        <w:gridCol w:w="1385"/>
        <w:gridCol w:w="1385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384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  位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职务职称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 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ascii="华文中宋" w:hAnsi="华文中宋" w:eastAsia="华文中宋"/>
                <w:color w:val="000000"/>
                <w:sz w:val="36"/>
              </w:rPr>
            </w:pPr>
          </w:p>
        </w:tc>
        <w:tc>
          <w:tcPr>
            <w:tcW w:w="1384" w:type="dxa"/>
          </w:tcPr>
          <w:p>
            <w:pPr>
              <w:rPr>
                <w:rFonts w:ascii="华文中宋" w:hAnsi="华文中宋" w:eastAsia="华文中宋"/>
                <w:color w:val="000000"/>
                <w:sz w:val="36"/>
              </w:rPr>
            </w:pPr>
          </w:p>
        </w:tc>
        <w:tc>
          <w:tcPr>
            <w:tcW w:w="1385" w:type="dxa"/>
          </w:tcPr>
          <w:p>
            <w:pPr>
              <w:rPr>
                <w:rFonts w:ascii="华文中宋" w:hAnsi="华文中宋" w:eastAsia="华文中宋"/>
                <w:color w:val="000000"/>
                <w:sz w:val="36"/>
              </w:rPr>
            </w:pPr>
          </w:p>
        </w:tc>
        <w:tc>
          <w:tcPr>
            <w:tcW w:w="1385" w:type="dxa"/>
          </w:tcPr>
          <w:p>
            <w:pPr>
              <w:rPr>
                <w:rFonts w:ascii="华文中宋" w:hAnsi="华文中宋" w:eastAsia="华文中宋"/>
                <w:color w:val="000000"/>
                <w:sz w:val="36"/>
              </w:rPr>
            </w:pPr>
          </w:p>
        </w:tc>
        <w:tc>
          <w:tcPr>
            <w:tcW w:w="1385" w:type="dxa"/>
          </w:tcPr>
          <w:p>
            <w:pPr>
              <w:rPr>
                <w:rFonts w:ascii="华文中宋" w:hAnsi="华文中宋" w:eastAsia="华文中宋"/>
                <w:color w:val="000000"/>
                <w:sz w:val="36"/>
              </w:rPr>
            </w:pPr>
          </w:p>
        </w:tc>
        <w:tc>
          <w:tcPr>
            <w:tcW w:w="1385" w:type="dxa"/>
          </w:tcPr>
          <w:p>
            <w:pPr>
              <w:rPr>
                <w:rFonts w:ascii="华文中宋" w:hAnsi="华文中宋" w:eastAsia="华文中宋"/>
                <w:color w:val="000000"/>
                <w:sz w:val="36"/>
              </w:rPr>
            </w:pPr>
          </w:p>
        </w:tc>
        <w:tc>
          <w:tcPr>
            <w:tcW w:w="1385" w:type="dxa"/>
          </w:tcPr>
          <w:p>
            <w:pPr>
              <w:rPr>
                <w:rFonts w:ascii="华文中宋" w:hAnsi="华文中宋" w:eastAsia="华文中宋"/>
                <w:color w:val="00000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ascii="华文中宋" w:hAnsi="华文中宋" w:eastAsia="华文中宋"/>
                <w:color w:val="000000"/>
                <w:sz w:val="36"/>
              </w:rPr>
            </w:pPr>
            <w:r>
              <w:rPr>
                <w:rFonts w:hint="eastAsia" w:ascii="华文中宋" w:hAnsi="华文中宋" w:eastAsia="华文中宋"/>
                <w:color w:val="000000"/>
                <w:sz w:val="36"/>
              </w:rPr>
              <w:t>......</w:t>
            </w:r>
          </w:p>
        </w:tc>
        <w:tc>
          <w:tcPr>
            <w:tcW w:w="1384" w:type="dxa"/>
          </w:tcPr>
          <w:p>
            <w:pPr>
              <w:rPr>
                <w:rFonts w:ascii="华文中宋" w:hAnsi="华文中宋" w:eastAsia="华文中宋"/>
                <w:color w:val="000000"/>
                <w:sz w:val="36"/>
              </w:rPr>
            </w:pPr>
          </w:p>
        </w:tc>
        <w:tc>
          <w:tcPr>
            <w:tcW w:w="1385" w:type="dxa"/>
          </w:tcPr>
          <w:p>
            <w:pPr>
              <w:rPr>
                <w:rFonts w:ascii="华文中宋" w:hAnsi="华文中宋" w:eastAsia="华文中宋"/>
                <w:color w:val="000000"/>
                <w:sz w:val="36"/>
              </w:rPr>
            </w:pPr>
          </w:p>
        </w:tc>
        <w:tc>
          <w:tcPr>
            <w:tcW w:w="1385" w:type="dxa"/>
          </w:tcPr>
          <w:p>
            <w:pPr>
              <w:rPr>
                <w:rFonts w:ascii="华文中宋" w:hAnsi="华文中宋" w:eastAsia="华文中宋"/>
                <w:color w:val="000000"/>
                <w:sz w:val="36"/>
              </w:rPr>
            </w:pPr>
          </w:p>
        </w:tc>
        <w:tc>
          <w:tcPr>
            <w:tcW w:w="1385" w:type="dxa"/>
          </w:tcPr>
          <w:p>
            <w:pPr>
              <w:rPr>
                <w:rFonts w:ascii="华文中宋" w:hAnsi="华文中宋" w:eastAsia="华文中宋"/>
                <w:color w:val="000000"/>
                <w:sz w:val="36"/>
              </w:rPr>
            </w:pPr>
          </w:p>
        </w:tc>
        <w:tc>
          <w:tcPr>
            <w:tcW w:w="1385" w:type="dxa"/>
          </w:tcPr>
          <w:p>
            <w:pPr>
              <w:rPr>
                <w:rFonts w:ascii="华文中宋" w:hAnsi="华文中宋" w:eastAsia="华文中宋"/>
                <w:color w:val="000000"/>
                <w:sz w:val="36"/>
              </w:rPr>
            </w:pPr>
          </w:p>
        </w:tc>
        <w:tc>
          <w:tcPr>
            <w:tcW w:w="1385" w:type="dxa"/>
          </w:tcPr>
          <w:p>
            <w:pPr>
              <w:rPr>
                <w:rFonts w:ascii="华文中宋" w:hAnsi="华文中宋" w:eastAsia="华文中宋"/>
                <w:color w:val="000000"/>
                <w:sz w:val="36"/>
              </w:rPr>
            </w:pPr>
          </w:p>
        </w:tc>
      </w:tr>
    </w:tbl>
    <w:p>
      <w:pPr>
        <w:rPr>
          <w:rFonts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0"/>
        </w:rPr>
        <w:t>　　</w:t>
      </w:r>
    </w:p>
    <w:p>
      <w:pPr>
        <w:rPr>
          <w:rFonts w:ascii="黑体" w:hAnsi="黑体" w:eastAsia="黑体"/>
          <w:color w:val="000000"/>
          <w:sz w:val="30"/>
        </w:rPr>
      </w:pPr>
    </w:p>
    <w:p>
      <w:pPr>
        <w:rPr>
          <w:rFonts w:ascii="黑体" w:hAnsi="黑体" w:eastAsia="黑体"/>
          <w:color w:val="000000"/>
          <w:sz w:val="30"/>
        </w:rPr>
      </w:pPr>
    </w:p>
    <w:p>
      <w:pPr>
        <w:rPr>
          <w:rFonts w:ascii="黑体" w:hAnsi="黑体" w:eastAsia="黑体"/>
          <w:color w:val="000000"/>
          <w:sz w:val="30"/>
        </w:rPr>
      </w:pPr>
    </w:p>
    <w:p>
      <w:pPr>
        <w:rPr>
          <w:rFonts w:ascii="黑体" w:hAnsi="黑体" w:eastAsia="黑体"/>
          <w:color w:val="000000"/>
          <w:sz w:val="30"/>
        </w:rPr>
      </w:pPr>
    </w:p>
    <w:p>
      <w:pPr>
        <w:rPr>
          <w:rFonts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0"/>
        </w:rPr>
        <w:t xml:space="preserve">　　第一部分 目录 </w:t>
      </w:r>
    </w:p>
    <w:p>
      <w:pPr>
        <w:ind w:firstLine="600" w:firstLineChars="200"/>
        <w:jc w:val="left"/>
        <w:rPr>
          <w:rFonts w:ascii="仿宋_GB2312" w:hAnsi="仿宋_GB2312" w:eastAsia="仿宋_GB2312"/>
          <w:color w:val="000000"/>
          <w:sz w:val="30"/>
          <w:szCs w:val="22"/>
        </w:rPr>
      </w:pPr>
      <w:r>
        <w:rPr>
          <w:rFonts w:hint="eastAsia" w:ascii="仿宋_GB2312" w:hAnsi="仿宋_GB2312" w:eastAsia="仿宋_GB2312"/>
          <w:color w:val="000000"/>
          <w:sz w:val="30"/>
          <w:szCs w:val="22"/>
        </w:rPr>
        <w:t>根据案例的整体内容进行编排，一般至少编排到二级目录。</w:t>
      </w:r>
    </w:p>
    <w:p>
      <w:pPr>
        <w:rPr>
          <w:rFonts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0"/>
        </w:rPr>
        <w:t>　　第二部分 内容摘要</w:t>
      </w:r>
    </w:p>
    <w:p>
      <w:pPr>
        <w:ind w:firstLine="600" w:firstLineChars="200"/>
        <w:jc w:val="left"/>
        <w:rPr>
          <w:rFonts w:ascii="仿宋_GB2312" w:hAnsi="仿宋_GB2312" w:eastAsia="仿宋_GB2312"/>
          <w:color w:val="000000"/>
          <w:sz w:val="30"/>
          <w:szCs w:val="22"/>
        </w:rPr>
      </w:pPr>
      <w:r>
        <w:rPr>
          <w:rFonts w:hint="eastAsia" w:ascii="仿宋_GB2312" w:hAnsi="仿宋_GB2312" w:eastAsia="仿宋_GB2312"/>
          <w:color w:val="000000"/>
          <w:sz w:val="30"/>
          <w:szCs w:val="22"/>
        </w:rPr>
        <w:t>概括描述内控制度建设实施环境、内控制度制定与实施举措和过程、取得成效等内容。字数以案例正文部分10%以内为宜。</w:t>
      </w:r>
    </w:p>
    <w:p>
      <w:pPr>
        <w:jc w:val="left"/>
        <w:rPr>
          <w:rFonts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0"/>
        </w:rPr>
        <w:t xml:space="preserve">　　第三部分 案例正文 </w:t>
      </w:r>
    </w:p>
    <w:p>
      <w:pPr>
        <w:ind w:firstLine="600" w:firstLineChars="200"/>
        <w:jc w:val="left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  <w:szCs w:val="22"/>
        </w:rPr>
        <w:t>本部分应突出内控制度总体设计和实施过程相关内容。为增强案例的可理解性，可以采用数字、图表等方式进行补充说明。</w:t>
      </w:r>
      <w:r>
        <w:rPr>
          <w:rFonts w:hint="eastAsia" w:ascii="仿宋_GB2312" w:hAnsi="仿宋_GB2312" w:eastAsia="仿宋_GB2312"/>
          <w:color w:val="000000"/>
          <w:sz w:val="30"/>
        </w:rPr>
        <w:t xml:space="preserve"> </w:t>
      </w:r>
    </w:p>
    <w:p>
      <w:pPr>
        <w:jc w:val="left"/>
        <w:rPr>
          <w:rFonts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0"/>
        </w:rPr>
        <w:t xml:space="preserve">　　一、背景描述 </w:t>
      </w:r>
    </w:p>
    <w:p>
      <w:pPr>
        <w:ind w:firstLine="600" w:firstLineChars="200"/>
        <w:jc w:val="left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 xml:space="preserve">此部分内容至少应包括： </w:t>
      </w:r>
    </w:p>
    <w:p>
      <w:pPr>
        <w:numPr>
          <w:ilvl w:val="0"/>
          <w:numId w:val="1"/>
        </w:numPr>
        <w:ind w:firstLine="639" w:firstLineChars="213"/>
        <w:jc w:val="left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单位基本情况。包括单位性质、主要职能、岗位设置情况、人员配备情况、资产规模等；</w:t>
      </w:r>
    </w:p>
    <w:p>
      <w:pPr>
        <w:numPr>
          <w:ilvl w:val="0"/>
          <w:numId w:val="1"/>
        </w:numPr>
        <w:ind w:firstLine="639" w:firstLineChars="213"/>
        <w:jc w:val="left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相关法律、法规适用情况；</w:t>
      </w:r>
    </w:p>
    <w:p>
      <w:pPr>
        <w:numPr>
          <w:ilvl w:val="0"/>
          <w:numId w:val="1"/>
        </w:numPr>
        <w:ind w:firstLine="639" w:firstLineChars="213"/>
        <w:jc w:val="left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主要业务工作开展情况；</w:t>
      </w:r>
    </w:p>
    <w:p>
      <w:pPr>
        <w:numPr>
          <w:ilvl w:val="0"/>
          <w:numId w:val="1"/>
        </w:numPr>
        <w:ind w:firstLine="639" w:firstLineChars="213"/>
        <w:jc w:val="left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单位制度建设情况；</w:t>
      </w:r>
    </w:p>
    <w:p>
      <w:pPr>
        <w:numPr>
          <w:ilvl w:val="0"/>
          <w:numId w:val="1"/>
        </w:numPr>
        <w:ind w:firstLine="639" w:firstLineChars="213"/>
        <w:jc w:val="left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管理现状及存在问题；</w:t>
      </w:r>
    </w:p>
    <w:p>
      <w:pPr>
        <w:ind w:firstLine="600" w:firstLineChars="200"/>
        <w:jc w:val="left"/>
        <w:rPr>
          <w:rFonts w:ascii="黑体" w:hAnsi="黑体" w:eastAsia="黑体"/>
          <w:color w:val="000000"/>
          <w:sz w:val="30"/>
          <w:szCs w:val="22"/>
        </w:rPr>
      </w:pPr>
      <w:r>
        <w:rPr>
          <w:rFonts w:hint="eastAsia" w:ascii="黑体" w:hAnsi="黑体" w:eastAsia="黑体"/>
          <w:color w:val="000000"/>
          <w:sz w:val="30"/>
          <w:szCs w:val="22"/>
        </w:rPr>
        <w:t>二、内控制度建设</w:t>
      </w:r>
    </w:p>
    <w:p>
      <w:pPr>
        <w:ind w:firstLine="600" w:firstLineChars="200"/>
        <w:rPr>
          <w:rFonts w:ascii="仿宋_GB2312" w:hAnsi="仿宋_GB2312" w:eastAsia="仿宋_GB2312"/>
          <w:color w:val="000000"/>
          <w:sz w:val="30"/>
          <w:szCs w:val="22"/>
        </w:rPr>
      </w:pPr>
      <w:r>
        <w:rPr>
          <w:rFonts w:hint="eastAsia" w:ascii="仿宋_GB2312" w:hAnsi="仿宋_GB2312" w:eastAsia="仿宋_GB2312"/>
          <w:color w:val="000000"/>
          <w:sz w:val="30"/>
          <w:szCs w:val="22"/>
        </w:rPr>
        <w:t>内控制度建设情况，建成的内控制度框架结构与内容。此部分内容至少应包括：</w:t>
      </w:r>
    </w:p>
    <w:p>
      <w:pPr>
        <w:tabs>
          <w:tab w:val="left" w:pos="1493"/>
        </w:tabs>
        <w:ind w:firstLine="600" w:firstLineChars="200"/>
        <w:jc w:val="left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  <w:szCs w:val="22"/>
        </w:rPr>
        <w:t>（一）</w:t>
      </w:r>
      <w:r>
        <w:rPr>
          <w:rFonts w:hint="eastAsia" w:ascii="仿宋_GB2312" w:hAnsi="仿宋_GB2312" w:eastAsia="仿宋_GB2312"/>
          <w:color w:val="000000"/>
          <w:sz w:val="30"/>
        </w:rPr>
        <w:t>内控制度建设的目标和任务规划；</w:t>
      </w:r>
    </w:p>
    <w:p>
      <w:pPr>
        <w:ind w:firstLine="639" w:firstLineChars="213"/>
        <w:rPr>
          <w:rFonts w:ascii="仿宋_GB2312" w:hAnsi="仿宋_GB2312" w:eastAsia="仿宋_GB2312"/>
          <w:color w:val="000000"/>
          <w:sz w:val="30"/>
          <w:szCs w:val="22"/>
        </w:rPr>
      </w:pPr>
      <w:r>
        <w:rPr>
          <w:rFonts w:hint="eastAsia" w:ascii="仿宋_GB2312" w:hAnsi="仿宋_GB2312" w:eastAsia="仿宋_GB2312"/>
          <w:color w:val="000000"/>
          <w:sz w:val="30"/>
          <w:szCs w:val="22"/>
        </w:rPr>
        <w:t>（二）</w:t>
      </w:r>
      <w:r>
        <w:rPr>
          <w:rFonts w:hint="eastAsia" w:ascii="仿宋_GB2312" w:hAnsi="仿宋_GB2312" w:eastAsia="仿宋_GB2312"/>
          <w:color w:val="000000"/>
          <w:sz w:val="30"/>
        </w:rPr>
        <w:t>内控制度建设路径、步骤和方法；</w:t>
      </w:r>
    </w:p>
    <w:p>
      <w:pPr>
        <w:ind w:firstLine="639" w:firstLineChars="213"/>
        <w:rPr>
          <w:rFonts w:ascii="仿宋_GB2312" w:hAnsi="仿宋_GB2312" w:eastAsia="仿宋_GB2312"/>
          <w:color w:val="000000"/>
          <w:sz w:val="30"/>
          <w:szCs w:val="22"/>
        </w:rPr>
      </w:pPr>
      <w:r>
        <w:rPr>
          <w:rFonts w:hint="eastAsia" w:ascii="仿宋_GB2312" w:hAnsi="仿宋_GB2312" w:eastAsia="仿宋_GB2312"/>
          <w:color w:val="000000"/>
          <w:sz w:val="30"/>
          <w:szCs w:val="22"/>
        </w:rPr>
        <w:t>（三）业务流程涉及工作岗位、人员配备情况；</w:t>
      </w:r>
    </w:p>
    <w:p>
      <w:pPr>
        <w:ind w:firstLine="639" w:firstLineChars="213"/>
        <w:rPr>
          <w:rFonts w:ascii="仿宋_GB2312" w:hAnsi="仿宋_GB2312" w:eastAsia="仿宋_GB2312"/>
          <w:color w:val="000000"/>
          <w:sz w:val="30"/>
          <w:szCs w:val="22"/>
        </w:rPr>
      </w:pPr>
      <w:r>
        <w:rPr>
          <w:rFonts w:hint="eastAsia" w:ascii="仿宋_GB2312" w:hAnsi="仿宋_GB2312" w:eastAsia="仿宋_GB2312"/>
          <w:color w:val="000000"/>
          <w:sz w:val="30"/>
          <w:szCs w:val="22"/>
        </w:rPr>
        <w:t>（四）风险点、风险分类及等级；</w:t>
      </w:r>
    </w:p>
    <w:p>
      <w:pPr>
        <w:ind w:firstLine="639" w:firstLineChars="213"/>
        <w:rPr>
          <w:rFonts w:ascii="仿宋_GB2312" w:hAnsi="仿宋_GB2312" w:eastAsia="仿宋_GB2312"/>
          <w:color w:val="000000"/>
          <w:sz w:val="30"/>
          <w:szCs w:val="22"/>
        </w:rPr>
      </w:pPr>
      <w:r>
        <w:rPr>
          <w:rFonts w:hint="eastAsia" w:ascii="仿宋_GB2312" w:hAnsi="仿宋_GB2312" w:eastAsia="仿宋_GB2312"/>
          <w:color w:val="000000"/>
          <w:sz w:val="30"/>
          <w:szCs w:val="22"/>
        </w:rPr>
        <w:t>（五）再造业务流程描述；</w:t>
      </w:r>
    </w:p>
    <w:p>
      <w:pPr>
        <w:ind w:firstLine="639" w:firstLineChars="213"/>
        <w:rPr>
          <w:rFonts w:ascii="仿宋_GB2312" w:hAnsi="仿宋_GB2312" w:eastAsia="仿宋_GB2312"/>
          <w:color w:val="000000"/>
          <w:sz w:val="30"/>
          <w:szCs w:val="22"/>
        </w:rPr>
      </w:pPr>
      <w:r>
        <w:rPr>
          <w:rFonts w:hint="eastAsia" w:ascii="仿宋_GB2312" w:hAnsi="仿宋_GB2312" w:eastAsia="仿宋_GB2312"/>
          <w:color w:val="000000"/>
          <w:sz w:val="30"/>
          <w:szCs w:val="22"/>
        </w:rPr>
        <w:t>（六）业务流程图；</w:t>
      </w:r>
    </w:p>
    <w:p>
      <w:pPr>
        <w:ind w:firstLine="639" w:firstLineChars="213"/>
        <w:rPr>
          <w:rFonts w:ascii="仿宋_GB2312" w:hAnsi="仿宋_GB2312" w:eastAsia="仿宋_GB2312"/>
          <w:color w:val="000000"/>
          <w:sz w:val="30"/>
          <w:szCs w:val="22"/>
        </w:rPr>
      </w:pPr>
      <w:r>
        <w:rPr>
          <w:rFonts w:hint="eastAsia" w:ascii="仿宋_GB2312" w:hAnsi="仿宋_GB2312" w:eastAsia="仿宋_GB2312"/>
          <w:color w:val="000000"/>
          <w:sz w:val="30"/>
          <w:szCs w:val="22"/>
        </w:rPr>
        <w:t>（七）风险控制矩阵图；</w:t>
      </w:r>
    </w:p>
    <w:p>
      <w:pPr>
        <w:ind w:firstLine="639" w:firstLineChars="213"/>
        <w:rPr>
          <w:rFonts w:ascii="仿宋_GB2312" w:hAnsi="仿宋_GB2312" w:eastAsia="仿宋_GB2312"/>
          <w:color w:val="000000"/>
          <w:sz w:val="30"/>
          <w:szCs w:val="22"/>
        </w:rPr>
      </w:pPr>
      <w:r>
        <w:rPr>
          <w:rFonts w:hint="eastAsia" w:ascii="仿宋_GB2312" w:hAnsi="仿宋_GB2312" w:eastAsia="仿宋_GB2312"/>
          <w:color w:val="000000"/>
          <w:sz w:val="30"/>
          <w:szCs w:val="22"/>
        </w:rPr>
        <w:t>（八）与内控制度实施、运行的相关风险识别分类、风险评估、内控监督评价、内控奖惩等制度。</w:t>
      </w:r>
    </w:p>
    <w:p>
      <w:pPr>
        <w:ind w:firstLine="639" w:firstLineChars="213"/>
        <w:rPr>
          <w:rFonts w:ascii="仿宋_GB2312" w:hAnsi="仿宋_GB2312" w:eastAsia="仿宋_GB2312"/>
          <w:color w:val="000000"/>
          <w:sz w:val="30"/>
          <w:szCs w:val="22"/>
        </w:rPr>
      </w:pPr>
      <w:r>
        <w:rPr>
          <w:rFonts w:hint="eastAsia" w:ascii="仿宋_GB2312" w:hAnsi="仿宋_GB2312" w:eastAsia="仿宋_GB2312"/>
          <w:color w:val="000000"/>
          <w:sz w:val="30"/>
          <w:szCs w:val="22"/>
        </w:rPr>
        <w:t>以上内容应附有内控业务建设目标实现过程说明及最终文本，有助于案例阅读者，认识理解案例成果，借鉴学习案例方法。</w:t>
      </w:r>
    </w:p>
    <w:p>
      <w:pPr>
        <w:jc w:val="left"/>
        <w:rPr>
          <w:rFonts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0"/>
        </w:rPr>
        <w:t>　　三、内控制度实施</w:t>
      </w:r>
    </w:p>
    <w:p>
      <w:pPr>
        <w:ind w:firstLine="600" w:firstLineChars="200"/>
        <w:jc w:val="left"/>
        <w:rPr>
          <w:rFonts w:ascii="仿宋_GB2312" w:hAnsi="仿宋_GB2312" w:eastAsia="仿宋_GB2312"/>
          <w:color w:val="000000"/>
          <w:sz w:val="30"/>
          <w:szCs w:val="22"/>
        </w:rPr>
      </w:pPr>
      <w:r>
        <w:rPr>
          <w:rFonts w:hint="eastAsia" w:ascii="仿宋_GB2312" w:hAnsi="仿宋_GB2312" w:eastAsia="仿宋_GB2312"/>
          <w:color w:val="000000"/>
          <w:sz w:val="30"/>
        </w:rPr>
        <w:t>全面介绍内控制度发布及实施工作部署安排。</w:t>
      </w:r>
      <w:r>
        <w:rPr>
          <w:rFonts w:hint="eastAsia" w:ascii="仿宋_GB2312" w:hAnsi="仿宋_GB2312" w:eastAsia="仿宋_GB2312"/>
          <w:color w:val="000000"/>
          <w:sz w:val="30"/>
          <w:szCs w:val="22"/>
        </w:rPr>
        <w:t>此部分内容至少应包括：</w:t>
      </w:r>
    </w:p>
    <w:p>
      <w:pPr>
        <w:ind w:firstLine="600" w:firstLineChars="200"/>
        <w:jc w:val="left"/>
        <w:rPr>
          <w:rFonts w:ascii="仿宋_GB2312" w:hAnsi="仿宋_GB2312" w:eastAsia="仿宋_GB2312"/>
          <w:color w:val="000000"/>
          <w:sz w:val="30"/>
          <w:szCs w:val="22"/>
        </w:rPr>
      </w:pPr>
      <w:r>
        <w:rPr>
          <w:rFonts w:hint="eastAsia" w:ascii="仿宋_GB2312" w:hAnsi="仿宋_GB2312" w:eastAsia="仿宋_GB2312"/>
          <w:color w:val="000000"/>
          <w:sz w:val="30"/>
          <w:szCs w:val="22"/>
        </w:rPr>
        <w:t>（一）内控制度正式发布及实施动员情况；</w:t>
      </w:r>
    </w:p>
    <w:p>
      <w:pPr>
        <w:tabs>
          <w:tab w:val="left" w:pos="1103"/>
        </w:tabs>
        <w:ind w:firstLine="600"/>
        <w:jc w:val="left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（二）内控信息化建设和规划情况；</w:t>
      </w:r>
    </w:p>
    <w:p>
      <w:pPr>
        <w:ind w:firstLine="600"/>
        <w:jc w:val="left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（三）证明业务控制留痕资料（例证某一单项业务控制过程资料），如实施信息系统控制，应当按照操作步骤分别截图；</w:t>
      </w:r>
    </w:p>
    <w:p>
      <w:pPr>
        <w:ind w:firstLine="600"/>
        <w:jc w:val="left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（四）内控制度实施后续风险评估、评价监督，以及内控制度更新与升级资料；</w:t>
      </w:r>
    </w:p>
    <w:p>
      <w:pPr>
        <w:ind w:firstLine="600"/>
        <w:jc w:val="left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（五）证明以上内控建设实践的相关资料（批示、文件、会议纪要、内部报告等）。</w:t>
      </w:r>
    </w:p>
    <w:p>
      <w:pPr>
        <w:jc w:val="left"/>
        <w:rPr>
          <w:rFonts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0"/>
        </w:rPr>
        <w:t xml:space="preserve">　　四、取得成效 </w:t>
      </w:r>
    </w:p>
    <w:p>
      <w:pPr>
        <w:ind w:firstLine="600" w:firstLineChars="200"/>
        <w:jc w:val="left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 xml:space="preserve">分析评价内控制度实施效果。此部分内容至少应包括： </w:t>
      </w:r>
    </w:p>
    <w:p>
      <w:pPr>
        <w:numPr>
          <w:ilvl w:val="0"/>
          <w:numId w:val="2"/>
        </w:numPr>
        <w:ind w:firstLine="639" w:firstLineChars="213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对业务实施控制情况整体评价；</w:t>
      </w:r>
    </w:p>
    <w:p>
      <w:pPr>
        <w:numPr>
          <w:ilvl w:val="0"/>
          <w:numId w:val="2"/>
        </w:numPr>
        <w:ind w:firstLine="639" w:firstLineChars="213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 xml:space="preserve">内控制度实施前后情况对比评价，包括文字描述或有关指标、数字等辅助说明； </w:t>
      </w:r>
    </w:p>
    <w:p>
      <w:pPr>
        <w:ind w:firstLine="639" w:firstLineChars="213"/>
        <w:jc w:val="left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 xml:space="preserve">（三）对重要风险控制情况的评价； </w:t>
      </w:r>
    </w:p>
    <w:p>
      <w:pPr>
        <w:ind w:firstLine="639" w:firstLineChars="213"/>
        <w:jc w:val="left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 xml:space="preserve">（四）对提高单位绩效管理水平的评价。 </w:t>
      </w:r>
    </w:p>
    <w:p>
      <w:pPr>
        <w:jc w:val="left"/>
        <w:rPr>
          <w:rFonts w:ascii="黑体" w:hAnsi="黑体" w:eastAsia="黑体"/>
          <w:color w:val="FF0000"/>
          <w:sz w:val="30"/>
        </w:rPr>
      </w:pPr>
      <w:r>
        <w:rPr>
          <w:rFonts w:hint="eastAsia" w:ascii="黑体" w:hAnsi="黑体" w:eastAsia="黑体"/>
          <w:color w:val="000000"/>
          <w:sz w:val="30"/>
        </w:rPr>
        <w:t>　　五</w:t>
      </w:r>
      <w:r>
        <w:rPr>
          <w:rFonts w:hint="eastAsia" w:ascii="黑体" w:hAnsi="黑体" w:eastAsia="黑体"/>
          <w:color w:val="000000"/>
          <w:sz w:val="30"/>
          <w:szCs w:val="22"/>
        </w:rPr>
        <w:t xml:space="preserve">、经验总结 </w:t>
      </w:r>
    </w:p>
    <w:p>
      <w:pPr>
        <w:ind w:firstLine="600" w:firstLineChars="200"/>
        <w:jc w:val="left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总结内控制度建设与实施经验，提出进一步改进和发展的建议。此部分内容至少应包括：</w:t>
      </w:r>
    </w:p>
    <w:p>
      <w:pPr>
        <w:numPr>
          <w:ilvl w:val="0"/>
          <w:numId w:val="3"/>
        </w:numPr>
        <w:ind w:firstLine="600" w:firstLineChars="200"/>
        <w:jc w:val="left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规划与部署。根据法定职能和单位职责，明确工作目标、界定工作边界、推进路径和步骤、搭建组织体系、落实职责分工等方面作法和体会。</w:t>
      </w:r>
    </w:p>
    <w:p>
      <w:pPr>
        <w:numPr>
          <w:ilvl w:val="0"/>
          <w:numId w:val="3"/>
        </w:numPr>
        <w:ind w:firstLine="600" w:firstLineChars="200"/>
        <w:jc w:val="left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内控制度制定。突出反映内控体系制定过程中，业务流程梳理、流程优化再造、风险识别与分级、关键控制确定、风险矩阵设计、制度体系设计等一个或若干方面的作法和体会。</w:t>
      </w:r>
    </w:p>
    <w:p>
      <w:pPr>
        <w:numPr>
          <w:ilvl w:val="0"/>
          <w:numId w:val="3"/>
        </w:numPr>
        <w:ind w:firstLine="600" w:firstLineChars="200"/>
        <w:jc w:val="left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内控建设过程中，内部宣贯与培训，内部沟通协调与资源配置、外部专业力量的合作与支持等方面的作法和体会。</w:t>
      </w:r>
    </w:p>
    <w:p>
      <w:pPr>
        <w:numPr>
          <w:ilvl w:val="0"/>
          <w:numId w:val="3"/>
        </w:numPr>
        <w:ind w:firstLine="600" w:firstLineChars="200"/>
        <w:jc w:val="left"/>
        <w:rPr>
          <w:rFonts w:ascii="仿宋_GB2312" w:hAnsi="仿宋_GB2312" w:eastAsia="仿宋_GB2312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0"/>
        </w:rPr>
        <w:t>内控制度实施。包括内控制度的发布及实施动员、变革过程管理，内控制度信息化建设、内控制度修订、内控制度监督评价、内控报告编报等方面的经验和认识。</w:t>
      </w:r>
    </w:p>
    <w:p>
      <w:pPr>
        <w:jc w:val="left"/>
        <w:rPr>
          <w:rFonts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0"/>
        </w:rPr>
        <w:t xml:space="preserve">　　第四部分 附录 </w:t>
      </w:r>
    </w:p>
    <w:p>
      <w:pPr>
        <w:ind w:firstLine="60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0"/>
        </w:rPr>
        <w:t>对正文进行补充和解释说明的资料，单位授权声明。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939717275">
    <w:nsid w:val="AF38869B"/>
    <w:multiLevelType w:val="singleLevel"/>
    <w:tmpl w:val="AF38869B"/>
    <w:lvl w:ilvl="0" w:tentative="1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736410605">
    <w:nsid w:val="DEB519ED"/>
    <w:multiLevelType w:val="singleLevel"/>
    <w:tmpl w:val="DEB519ED"/>
    <w:lvl w:ilvl="0" w:tentative="1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63166564">
    <w:nsid w:val="09B9B964"/>
    <w:multiLevelType w:val="singleLevel"/>
    <w:tmpl w:val="09B9B964"/>
    <w:lvl w:ilvl="0" w:tentative="1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939717275"/>
  </w:num>
  <w:num w:numId="2">
    <w:abstractNumId w:val="3736410605"/>
  </w:num>
  <w:num w:numId="3">
    <w:abstractNumId w:val="16316656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74C0E"/>
    <w:rsid w:val="00290AB6"/>
    <w:rsid w:val="00911CED"/>
    <w:rsid w:val="00BE5C50"/>
    <w:rsid w:val="02874141"/>
    <w:rsid w:val="03B106B8"/>
    <w:rsid w:val="0E5F3F5B"/>
    <w:rsid w:val="1CAB27E1"/>
    <w:rsid w:val="2DF04A55"/>
    <w:rsid w:val="3CF730CF"/>
    <w:rsid w:val="3E7A72D6"/>
    <w:rsid w:val="49274C0E"/>
    <w:rsid w:val="57E73898"/>
    <w:rsid w:val="61A95389"/>
    <w:rsid w:val="634008E0"/>
    <w:rsid w:val="6F5249D3"/>
    <w:rsid w:val="7C6061CE"/>
    <w:rsid w:val="7F3D769D"/>
    <w:rsid w:val="7FB036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440</Words>
  <Characters>2511</Characters>
  <Lines>20</Lines>
  <Paragraphs>5</Paragraphs>
  <TotalTime>0</TotalTime>
  <ScaleCrop>false</ScaleCrop>
  <LinksUpToDate>false</LinksUpToDate>
  <CharactersWithSpaces>2946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2018-07-31T03:34:00Z</dcterms:created>
  <dc:creator>malong</dc:creator>
  <cp:lastModifiedBy>cui</cp:lastModifiedBy>
  <cp:lastPrinted>2018-08-09T08:24:00Z</cp:lastPrinted>
  <dcterms:modified xsi:type="dcterms:W3CDTF">2018-08-28T08:52:32Z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